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A0F" w:rsidRPr="00030F01" w:rsidRDefault="00531656" w:rsidP="00585EE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INDIKATOR KINERJA UTAMA</w:t>
      </w:r>
    </w:p>
    <w:p w:rsidR="004D1A0F" w:rsidRPr="00030F01" w:rsidRDefault="00531656" w:rsidP="00585EE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PEMERINTAH PROVINSI KEPULAUAN BANGKA BELITUNG</w:t>
      </w:r>
    </w:p>
    <w:p w:rsidR="004D1A0F" w:rsidRDefault="00531656" w:rsidP="00585EEE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TAHUN 2017 – 2022</w:t>
      </w:r>
    </w:p>
    <w:p w:rsidR="00531656" w:rsidRDefault="00531656" w:rsidP="004D1A0F">
      <w:pPr>
        <w:spacing w:after="0"/>
        <w:jc w:val="center"/>
        <w:rPr>
          <w:rFonts w:ascii="Arial" w:hAnsi="Arial" w:cs="Arial"/>
          <w:b/>
        </w:rPr>
      </w:pPr>
    </w:p>
    <w:p w:rsidR="00531656" w:rsidRPr="00531656" w:rsidRDefault="00531656" w:rsidP="00531656">
      <w:pPr>
        <w:spacing w:after="0"/>
        <w:jc w:val="both"/>
        <w:rPr>
          <w:rFonts w:ascii="Arial" w:hAnsi="Arial" w:cs="Arial"/>
        </w:rPr>
      </w:pPr>
      <w:r w:rsidRPr="00531656">
        <w:rPr>
          <w:rFonts w:ascii="Arial" w:hAnsi="Arial" w:cs="Arial"/>
        </w:rPr>
        <w:t>NAMA PERANGKAT DAERAH</w:t>
      </w:r>
      <w:r w:rsidRPr="00531656">
        <w:rPr>
          <w:rFonts w:ascii="Arial" w:hAnsi="Arial" w:cs="Arial"/>
        </w:rPr>
        <w:tab/>
        <w:t>: DINAS KEBUDAYAAN DAN PARIWISATA</w:t>
      </w:r>
    </w:p>
    <w:p w:rsidR="00531656" w:rsidRPr="00531656" w:rsidRDefault="00531656" w:rsidP="00531656">
      <w:pPr>
        <w:spacing w:after="0"/>
        <w:jc w:val="both"/>
        <w:rPr>
          <w:rFonts w:ascii="Arial" w:hAnsi="Arial" w:cs="Arial"/>
        </w:rPr>
      </w:pPr>
      <w:r w:rsidRPr="00531656">
        <w:rPr>
          <w:rFonts w:ascii="Arial" w:hAnsi="Arial" w:cs="Arial"/>
        </w:rPr>
        <w:t>VISI PERANGKAT DAERAH</w:t>
      </w:r>
      <w:r w:rsidRPr="00531656">
        <w:rPr>
          <w:rFonts w:ascii="Arial" w:hAnsi="Arial" w:cs="Arial"/>
        </w:rPr>
        <w:tab/>
      </w:r>
      <w:r w:rsidRPr="00531656">
        <w:rPr>
          <w:rFonts w:ascii="Arial" w:hAnsi="Arial" w:cs="Arial"/>
        </w:rPr>
        <w:tab/>
        <w:t>: -</w:t>
      </w:r>
    </w:p>
    <w:p w:rsidR="00531656" w:rsidRPr="00531656" w:rsidRDefault="00531656" w:rsidP="00531656">
      <w:pPr>
        <w:spacing w:after="0"/>
        <w:jc w:val="both"/>
        <w:rPr>
          <w:rFonts w:ascii="Arial" w:hAnsi="Arial" w:cs="Arial"/>
        </w:rPr>
      </w:pPr>
      <w:r w:rsidRPr="00531656">
        <w:rPr>
          <w:rFonts w:ascii="Arial" w:hAnsi="Arial" w:cs="Arial"/>
        </w:rPr>
        <w:t>MISI PERANGKAT DAERAH</w:t>
      </w:r>
      <w:r>
        <w:rPr>
          <w:rFonts w:ascii="Arial" w:hAnsi="Arial" w:cs="Arial"/>
        </w:rPr>
        <w:tab/>
      </w:r>
      <w:r w:rsidRPr="00531656">
        <w:rPr>
          <w:rFonts w:ascii="Arial" w:hAnsi="Arial" w:cs="Arial"/>
        </w:rPr>
        <w:tab/>
        <w:t xml:space="preserve">: - </w:t>
      </w:r>
    </w:p>
    <w:p w:rsidR="00531656" w:rsidRPr="00531656" w:rsidRDefault="00531656" w:rsidP="00531656">
      <w:pPr>
        <w:tabs>
          <w:tab w:val="left" w:pos="3598"/>
        </w:tabs>
        <w:spacing w:after="0"/>
        <w:ind w:left="3686" w:hanging="3686"/>
        <w:jc w:val="both"/>
        <w:rPr>
          <w:rFonts w:ascii="Arial" w:hAnsi="Arial" w:cs="Arial"/>
        </w:rPr>
      </w:pPr>
      <w:r w:rsidRPr="00531656">
        <w:rPr>
          <w:rFonts w:ascii="Arial" w:hAnsi="Arial" w:cs="Arial"/>
        </w:rPr>
        <w:t>TUJUAN PERANGKAT DAERAH</w:t>
      </w:r>
      <w:r w:rsidRPr="00531656">
        <w:rPr>
          <w:rFonts w:ascii="Arial" w:hAnsi="Arial" w:cs="Arial"/>
        </w:rPr>
        <w:tab/>
        <w:t>: MENINGKATNYA JUMLAH KUNJUNGAN WISATAWAN BERBASIS BUDAYA LOKAL</w:t>
      </w:r>
    </w:p>
    <w:p w:rsidR="004D1A0F" w:rsidRPr="00030F01" w:rsidRDefault="004D1A0F" w:rsidP="004D1A0F">
      <w:pPr>
        <w:spacing w:after="0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579"/>
        <w:gridCol w:w="3535"/>
        <w:gridCol w:w="2978"/>
        <w:gridCol w:w="2364"/>
      </w:tblGrid>
      <w:tr w:rsidR="004D1A0F" w:rsidRPr="00030F01" w:rsidTr="00531656">
        <w:trPr>
          <w:trHeight w:val="549"/>
        </w:trPr>
        <w:tc>
          <w:tcPr>
            <w:tcW w:w="579" w:type="dxa"/>
            <w:vAlign w:val="center"/>
          </w:tcPr>
          <w:p w:rsidR="004D1A0F" w:rsidRPr="00030F01" w:rsidRDefault="004D1A0F" w:rsidP="00700927">
            <w:pPr>
              <w:jc w:val="center"/>
              <w:rPr>
                <w:rFonts w:ascii="Arial" w:hAnsi="Arial" w:cs="Arial"/>
              </w:rPr>
            </w:pPr>
            <w:r w:rsidRPr="00030F01">
              <w:rPr>
                <w:rFonts w:ascii="Arial" w:hAnsi="Arial" w:cs="Arial"/>
              </w:rPr>
              <w:t>No</w:t>
            </w:r>
          </w:p>
        </w:tc>
        <w:tc>
          <w:tcPr>
            <w:tcW w:w="3535" w:type="dxa"/>
            <w:vAlign w:val="center"/>
          </w:tcPr>
          <w:p w:rsidR="004D1A0F" w:rsidRPr="00030F01" w:rsidRDefault="004D1A0F" w:rsidP="00700927">
            <w:pPr>
              <w:jc w:val="center"/>
              <w:rPr>
                <w:rFonts w:ascii="Arial" w:hAnsi="Arial" w:cs="Arial"/>
              </w:rPr>
            </w:pPr>
            <w:r w:rsidRPr="00030F01">
              <w:rPr>
                <w:rFonts w:ascii="Arial" w:hAnsi="Arial" w:cs="Arial"/>
              </w:rPr>
              <w:t>Sasaran Strategis</w:t>
            </w:r>
          </w:p>
        </w:tc>
        <w:tc>
          <w:tcPr>
            <w:tcW w:w="2978" w:type="dxa"/>
            <w:vAlign w:val="center"/>
          </w:tcPr>
          <w:p w:rsidR="004D1A0F" w:rsidRPr="00030F01" w:rsidRDefault="004D1A0F" w:rsidP="00700927">
            <w:pPr>
              <w:jc w:val="center"/>
              <w:rPr>
                <w:rFonts w:ascii="Arial" w:hAnsi="Arial" w:cs="Arial"/>
              </w:rPr>
            </w:pPr>
            <w:r w:rsidRPr="00030F01">
              <w:rPr>
                <w:rFonts w:ascii="Arial" w:hAnsi="Arial" w:cs="Arial"/>
              </w:rPr>
              <w:t>Indikator Kinerja</w:t>
            </w:r>
          </w:p>
        </w:tc>
        <w:tc>
          <w:tcPr>
            <w:tcW w:w="2364" w:type="dxa"/>
            <w:vAlign w:val="center"/>
          </w:tcPr>
          <w:p w:rsidR="004D1A0F" w:rsidRPr="00030F01" w:rsidRDefault="004D1A0F" w:rsidP="00700927">
            <w:pPr>
              <w:jc w:val="center"/>
              <w:rPr>
                <w:rFonts w:ascii="Arial" w:hAnsi="Arial" w:cs="Arial"/>
              </w:rPr>
            </w:pPr>
            <w:r w:rsidRPr="00030F01">
              <w:rPr>
                <w:rFonts w:ascii="Arial" w:hAnsi="Arial" w:cs="Arial"/>
              </w:rPr>
              <w:t>Target</w:t>
            </w:r>
          </w:p>
        </w:tc>
      </w:tr>
      <w:tr w:rsidR="00F20F1E" w:rsidRPr="00030F01" w:rsidTr="00F20F1E">
        <w:trPr>
          <w:trHeight w:val="746"/>
        </w:trPr>
        <w:tc>
          <w:tcPr>
            <w:tcW w:w="579" w:type="dxa"/>
            <w:vMerge w:val="restart"/>
          </w:tcPr>
          <w:p w:rsidR="00F20F1E" w:rsidRPr="00030F01" w:rsidRDefault="00F20F1E" w:rsidP="00E04366">
            <w:pPr>
              <w:jc w:val="center"/>
              <w:rPr>
                <w:rFonts w:ascii="Arial" w:hAnsi="Arial" w:cs="Arial"/>
              </w:rPr>
            </w:pPr>
            <w:r w:rsidRPr="00030F01">
              <w:rPr>
                <w:rFonts w:ascii="Arial" w:hAnsi="Arial" w:cs="Arial"/>
              </w:rPr>
              <w:t>1.</w:t>
            </w:r>
          </w:p>
        </w:tc>
        <w:tc>
          <w:tcPr>
            <w:tcW w:w="3535" w:type="dxa"/>
          </w:tcPr>
          <w:p w:rsidR="00F20F1E" w:rsidRPr="00F20F1E" w:rsidRDefault="00F20F1E" w:rsidP="00F20F1E">
            <w:pPr>
              <w:rPr>
                <w:rFonts w:ascii="Arial" w:eastAsia="Tahoma" w:hAnsi="Arial" w:cs="Arial"/>
                <w:b/>
                <w:color w:val="000000"/>
                <w:szCs w:val="20"/>
                <w:lang w:eastAsia="id-ID"/>
              </w:rPr>
            </w:pPr>
            <w:r w:rsidRPr="00F20F1E">
              <w:rPr>
                <w:rFonts w:ascii="Arial" w:hAnsi="Arial" w:cs="Arial"/>
                <w:szCs w:val="20"/>
              </w:rPr>
              <w:t>Meningkatnya jumlah sumberdaya pariwisata yang  berkualitas</w:t>
            </w:r>
          </w:p>
        </w:tc>
        <w:tc>
          <w:tcPr>
            <w:tcW w:w="2978" w:type="dxa"/>
          </w:tcPr>
          <w:p w:rsidR="00F20F1E" w:rsidRPr="00F20F1E" w:rsidRDefault="00F20F1E" w:rsidP="00F20F1E">
            <w:pPr>
              <w:rPr>
                <w:rFonts w:ascii="Arial" w:eastAsia="Tahoma" w:hAnsi="Arial" w:cs="Arial"/>
                <w:color w:val="000000"/>
                <w:szCs w:val="20"/>
                <w:lang w:eastAsia="id-ID"/>
              </w:rPr>
            </w:pPr>
            <w:r w:rsidRPr="00F20F1E">
              <w:rPr>
                <w:rFonts w:ascii="Arial" w:eastAsia="Tahoma" w:hAnsi="Arial" w:cs="Arial"/>
                <w:color w:val="000000"/>
                <w:szCs w:val="20"/>
                <w:lang w:eastAsia="id-ID"/>
              </w:rPr>
              <w:t xml:space="preserve">Persentase sumber daya pariwisata  yang berkualitas </w:t>
            </w:r>
          </w:p>
        </w:tc>
        <w:tc>
          <w:tcPr>
            <w:tcW w:w="2364" w:type="dxa"/>
          </w:tcPr>
          <w:p w:rsidR="00F20F1E" w:rsidRPr="00F20F1E" w:rsidRDefault="00F20F1E" w:rsidP="00F20F1E">
            <w:pPr>
              <w:rPr>
                <w:rFonts w:ascii="Arial" w:hAnsi="Arial" w:cs="Arial"/>
                <w:color w:val="000000"/>
                <w:szCs w:val="20"/>
              </w:rPr>
            </w:pPr>
            <w:r w:rsidRPr="00F20F1E">
              <w:rPr>
                <w:rFonts w:ascii="Arial" w:hAnsi="Arial" w:cs="Arial"/>
                <w:color w:val="000000"/>
                <w:szCs w:val="20"/>
              </w:rPr>
              <w:t>4.29%</w:t>
            </w:r>
          </w:p>
        </w:tc>
      </w:tr>
      <w:tr w:rsidR="00F20F1E" w:rsidRPr="00030F01" w:rsidTr="00F20F1E">
        <w:trPr>
          <w:trHeight w:val="791"/>
        </w:trPr>
        <w:tc>
          <w:tcPr>
            <w:tcW w:w="579" w:type="dxa"/>
            <w:vMerge/>
          </w:tcPr>
          <w:p w:rsidR="00F20F1E" w:rsidRPr="00030F01" w:rsidRDefault="00F20F1E" w:rsidP="00E043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35" w:type="dxa"/>
          </w:tcPr>
          <w:p w:rsidR="00F20F1E" w:rsidRPr="00F20F1E" w:rsidRDefault="00F20F1E" w:rsidP="00F20F1E">
            <w:pPr>
              <w:rPr>
                <w:rFonts w:ascii="Arial" w:hAnsi="Arial" w:cs="Arial"/>
                <w:szCs w:val="20"/>
              </w:rPr>
            </w:pPr>
            <w:r w:rsidRPr="00F20F1E">
              <w:rPr>
                <w:rFonts w:ascii="Arial" w:hAnsi="Arial" w:cs="Arial"/>
                <w:szCs w:val="20"/>
              </w:rPr>
              <w:t>Meningkatnya jumlah kelembagaan pariwisata yang  berkualitas</w:t>
            </w:r>
          </w:p>
        </w:tc>
        <w:tc>
          <w:tcPr>
            <w:tcW w:w="2978" w:type="dxa"/>
          </w:tcPr>
          <w:p w:rsidR="00F20F1E" w:rsidRPr="00F20F1E" w:rsidRDefault="00F20F1E" w:rsidP="00F20F1E">
            <w:pPr>
              <w:rPr>
                <w:rFonts w:ascii="Arial" w:eastAsia="Tahoma" w:hAnsi="Arial" w:cs="Arial"/>
                <w:color w:val="000000"/>
                <w:szCs w:val="20"/>
                <w:lang w:eastAsia="id-ID"/>
              </w:rPr>
            </w:pPr>
            <w:r w:rsidRPr="00F20F1E">
              <w:rPr>
                <w:rFonts w:ascii="Arial" w:eastAsia="Tahoma" w:hAnsi="Arial" w:cs="Arial"/>
                <w:color w:val="000000"/>
                <w:szCs w:val="20"/>
                <w:lang w:eastAsia="id-ID"/>
              </w:rPr>
              <w:t>Persentase kelembagaan Kepariwisataan yang berkualitas</w:t>
            </w:r>
          </w:p>
        </w:tc>
        <w:tc>
          <w:tcPr>
            <w:tcW w:w="2364" w:type="dxa"/>
          </w:tcPr>
          <w:p w:rsidR="00F20F1E" w:rsidRPr="00F20F1E" w:rsidRDefault="00F20F1E" w:rsidP="00F20F1E">
            <w:pPr>
              <w:rPr>
                <w:rFonts w:ascii="Arial" w:hAnsi="Arial" w:cs="Arial"/>
                <w:color w:val="000000"/>
                <w:szCs w:val="20"/>
              </w:rPr>
            </w:pPr>
            <w:r w:rsidRPr="00F20F1E">
              <w:rPr>
                <w:rFonts w:ascii="Arial" w:hAnsi="Arial" w:cs="Arial"/>
                <w:color w:val="000000"/>
                <w:szCs w:val="20"/>
              </w:rPr>
              <w:t>83.33%</w:t>
            </w:r>
          </w:p>
        </w:tc>
      </w:tr>
      <w:tr w:rsidR="00F20F1E" w:rsidRPr="00030F01" w:rsidTr="00F20F1E">
        <w:trPr>
          <w:trHeight w:val="778"/>
        </w:trPr>
        <w:tc>
          <w:tcPr>
            <w:tcW w:w="579" w:type="dxa"/>
          </w:tcPr>
          <w:p w:rsidR="00F20F1E" w:rsidRPr="00030F01" w:rsidRDefault="00F20F1E" w:rsidP="00DC6751">
            <w:pPr>
              <w:jc w:val="center"/>
              <w:rPr>
                <w:rFonts w:ascii="Arial" w:hAnsi="Arial" w:cs="Arial"/>
              </w:rPr>
            </w:pPr>
            <w:r w:rsidRPr="00030F01">
              <w:rPr>
                <w:rFonts w:ascii="Arial" w:hAnsi="Arial" w:cs="Arial"/>
              </w:rPr>
              <w:t>2.</w:t>
            </w:r>
          </w:p>
        </w:tc>
        <w:tc>
          <w:tcPr>
            <w:tcW w:w="3535" w:type="dxa"/>
          </w:tcPr>
          <w:p w:rsidR="00F20F1E" w:rsidRPr="00F20F1E" w:rsidRDefault="00F20F1E" w:rsidP="00F20F1E">
            <w:pPr>
              <w:rPr>
                <w:rFonts w:ascii="Arial" w:hAnsi="Arial" w:cs="Arial"/>
                <w:szCs w:val="20"/>
              </w:rPr>
            </w:pPr>
            <w:r w:rsidRPr="00F20F1E">
              <w:rPr>
                <w:rFonts w:ascii="Arial" w:hAnsi="Arial" w:cs="Arial"/>
                <w:szCs w:val="20"/>
              </w:rPr>
              <w:t>Meningkatnya budaya lokal yang dilestarikan dalam mendukung sektor pariwisata</w:t>
            </w:r>
          </w:p>
        </w:tc>
        <w:tc>
          <w:tcPr>
            <w:tcW w:w="2978" w:type="dxa"/>
          </w:tcPr>
          <w:p w:rsidR="00F20F1E" w:rsidRPr="00F20F1E" w:rsidRDefault="00F20F1E" w:rsidP="00F20F1E">
            <w:pPr>
              <w:rPr>
                <w:rFonts w:ascii="Arial" w:eastAsia="Tahoma" w:hAnsi="Arial" w:cs="Arial"/>
                <w:color w:val="000000"/>
                <w:szCs w:val="20"/>
                <w:lang w:eastAsia="id-ID"/>
              </w:rPr>
            </w:pPr>
            <w:r w:rsidRPr="00F20F1E">
              <w:rPr>
                <w:rFonts w:ascii="Arial" w:eastAsia="Tahoma" w:hAnsi="Arial" w:cs="Arial"/>
                <w:color w:val="000000"/>
                <w:szCs w:val="20"/>
                <w:lang w:eastAsia="id-ID"/>
              </w:rPr>
              <w:t>Persentase budaya lokal yang dilestarikan dalam mendukung sektor pariwisata</w:t>
            </w:r>
          </w:p>
        </w:tc>
        <w:tc>
          <w:tcPr>
            <w:tcW w:w="2364" w:type="dxa"/>
          </w:tcPr>
          <w:p w:rsidR="00F20F1E" w:rsidRPr="00F20F1E" w:rsidRDefault="00F20F1E" w:rsidP="00F20F1E">
            <w:pPr>
              <w:rPr>
                <w:rFonts w:ascii="Arial" w:hAnsi="Arial" w:cs="Arial"/>
                <w:szCs w:val="20"/>
              </w:rPr>
            </w:pPr>
            <w:r w:rsidRPr="00F20F1E">
              <w:rPr>
                <w:rFonts w:ascii="Arial" w:hAnsi="Arial" w:cs="Arial"/>
                <w:szCs w:val="20"/>
              </w:rPr>
              <w:t>17.29%</w:t>
            </w:r>
          </w:p>
        </w:tc>
      </w:tr>
      <w:tr w:rsidR="00F20F1E" w:rsidRPr="00030F01" w:rsidTr="00F20F1E">
        <w:trPr>
          <w:trHeight w:val="778"/>
        </w:trPr>
        <w:tc>
          <w:tcPr>
            <w:tcW w:w="579" w:type="dxa"/>
          </w:tcPr>
          <w:p w:rsidR="00F20F1E" w:rsidRPr="00030F01" w:rsidRDefault="00F20F1E" w:rsidP="00E0436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535" w:type="dxa"/>
          </w:tcPr>
          <w:p w:rsidR="00F20F1E" w:rsidRPr="00F20F1E" w:rsidRDefault="00F20F1E" w:rsidP="00F20F1E">
            <w:pPr>
              <w:rPr>
                <w:rFonts w:ascii="Arial" w:eastAsia="Tahoma" w:hAnsi="Arial" w:cs="Arial"/>
                <w:b/>
                <w:color w:val="000000"/>
                <w:szCs w:val="20"/>
                <w:lang w:eastAsia="id-ID"/>
              </w:rPr>
            </w:pPr>
            <w:r w:rsidRPr="00F20F1E">
              <w:rPr>
                <w:rFonts w:ascii="Arial" w:hAnsi="Arial" w:cs="Arial"/>
                <w:szCs w:val="20"/>
              </w:rPr>
              <w:t>Meningkatnya  sarana dan prasarana di  destinasi pariwisata yang memenuhi standar</w:t>
            </w:r>
          </w:p>
        </w:tc>
        <w:tc>
          <w:tcPr>
            <w:tcW w:w="2978" w:type="dxa"/>
          </w:tcPr>
          <w:p w:rsidR="00F20F1E" w:rsidRPr="00F20F1E" w:rsidRDefault="00F20F1E" w:rsidP="00F20F1E">
            <w:pPr>
              <w:rPr>
                <w:rFonts w:ascii="Arial" w:eastAsia="Tahoma" w:hAnsi="Arial" w:cs="Arial"/>
                <w:color w:val="000000"/>
                <w:szCs w:val="20"/>
                <w:lang w:eastAsia="id-ID"/>
              </w:rPr>
            </w:pPr>
            <w:r w:rsidRPr="00F20F1E">
              <w:rPr>
                <w:rFonts w:ascii="Arial" w:eastAsia="Tahoma" w:hAnsi="Arial" w:cs="Arial"/>
                <w:color w:val="000000"/>
                <w:szCs w:val="20"/>
                <w:lang w:eastAsia="id-ID"/>
              </w:rPr>
              <w:t>Persentase sarana prasarana di Destinasi Pariwisata yang memenuhi standar</w:t>
            </w:r>
          </w:p>
        </w:tc>
        <w:tc>
          <w:tcPr>
            <w:tcW w:w="2364" w:type="dxa"/>
          </w:tcPr>
          <w:p w:rsidR="00F20F1E" w:rsidRPr="00F20F1E" w:rsidRDefault="00F20F1E" w:rsidP="00F20F1E">
            <w:pPr>
              <w:rPr>
                <w:rFonts w:ascii="Arial" w:hAnsi="Arial" w:cs="Arial"/>
                <w:color w:val="000000"/>
                <w:szCs w:val="20"/>
              </w:rPr>
            </w:pPr>
            <w:r w:rsidRPr="00F20F1E">
              <w:rPr>
                <w:rFonts w:ascii="Arial" w:hAnsi="Arial" w:cs="Arial"/>
                <w:color w:val="000000"/>
                <w:szCs w:val="20"/>
              </w:rPr>
              <w:t>18.52%</w:t>
            </w:r>
          </w:p>
        </w:tc>
      </w:tr>
      <w:tr w:rsidR="00F20F1E" w:rsidRPr="00030F01" w:rsidTr="00F20F1E">
        <w:trPr>
          <w:trHeight w:val="1308"/>
        </w:trPr>
        <w:tc>
          <w:tcPr>
            <w:tcW w:w="579" w:type="dxa"/>
          </w:tcPr>
          <w:p w:rsidR="00F20F1E" w:rsidRPr="00F20F1E" w:rsidRDefault="00F20F1E" w:rsidP="00E0436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4.</w:t>
            </w:r>
          </w:p>
        </w:tc>
        <w:tc>
          <w:tcPr>
            <w:tcW w:w="3535" w:type="dxa"/>
          </w:tcPr>
          <w:p w:rsidR="00F20F1E" w:rsidRPr="00F20F1E" w:rsidRDefault="00F20F1E" w:rsidP="00F20F1E">
            <w:pPr>
              <w:rPr>
                <w:rFonts w:ascii="Arial" w:eastAsia="Tahoma" w:hAnsi="Arial" w:cs="Arial"/>
                <w:b/>
                <w:color w:val="000000"/>
                <w:szCs w:val="20"/>
                <w:lang w:eastAsia="id-ID"/>
              </w:rPr>
            </w:pPr>
            <w:r w:rsidRPr="00F20F1E">
              <w:rPr>
                <w:rFonts w:ascii="Arial" w:hAnsi="Arial" w:cs="Arial"/>
                <w:szCs w:val="20"/>
              </w:rPr>
              <w:t>Meningkatnya kunjungan pariwisata</w:t>
            </w:r>
          </w:p>
        </w:tc>
        <w:tc>
          <w:tcPr>
            <w:tcW w:w="2978" w:type="dxa"/>
          </w:tcPr>
          <w:p w:rsidR="00F20F1E" w:rsidRPr="00F20F1E" w:rsidRDefault="00F20F1E" w:rsidP="00F20F1E">
            <w:pPr>
              <w:rPr>
                <w:rFonts w:ascii="Arial" w:eastAsia="Tahoma" w:hAnsi="Arial" w:cs="Arial"/>
                <w:color w:val="000000"/>
                <w:szCs w:val="20"/>
                <w:lang w:eastAsia="id-ID"/>
              </w:rPr>
            </w:pPr>
            <w:r w:rsidRPr="00F20F1E">
              <w:rPr>
                <w:rFonts w:ascii="Arial" w:eastAsia="Tahoma" w:hAnsi="Arial" w:cs="Arial"/>
                <w:color w:val="000000"/>
                <w:szCs w:val="20"/>
                <w:lang w:eastAsia="id-ID"/>
              </w:rPr>
              <w:t xml:space="preserve">Persentase kunjungan wisatawan </w:t>
            </w:r>
          </w:p>
        </w:tc>
        <w:tc>
          <w:tcPr>
            <w:tcW w:w="2364" w:type="dxa"/>
          </w:tcPr>
          <w:p w:rsidR="00F20F1E" w:rsidRPr="00F20F1E" w:rsidRDefault="00F20F1E" w:rsidP="00F20F1E">
            <w:pPr>
              <w:rPr>
                <w:rFonts w:ascii="Arial" w:hAnsi="Arial" w:cs="Arial"/>
                <w:szCs w:val="24"/>
              </w:rPr>
            </w:pPr>
            <w:r w:rsidRPr="00F20F1E">
              <w:rPr>
                <w:rFonts w:ascii="Arial" w:hAnsi="Arial" w:cs="Arial"/>
                <w:szCs w:val="24"/>
              </w:rPr>
              <w:t>7.758 Wisatawan Mancanegara (8%)</w:t>
            </w:r>
          </w:p>
          <w:p w:rsidR="00F20F1E" w:rsidRPr="00F20F1E" w:rsidRDefault="00F20F1E" w:rsidP="00F20F1E">
            <w:pPr>
              <w:rPr>
                <w:rFonts w:ascii="Arial" w:hAnsi="Arial" w:cs="Arial"/>
                <w:szCs w:val="24"/>
              </w:rPr>
            </w:pPr>
          </w:p>
          <w:p w:rsidR="00F20F1E" w:rsidRPr="00F20F1E" w:rsidRDefault="00F20F1E" w:rsidP="00F20F1E">
            <w:pPr>
              <w:rPr>
                <w:rFonts w:ascii="Arial" w:hAnsi="Arial" w:cs="Arial"/>
                <w:szCs w:val="24"/>
              </w:rPr>
            </w:pPr>
            <w:r w:rsidRPr="00F20F1E">
              <w:rPr>
                <w:rFonts w:ascii="Arial" w:hAnsi="Arial" w:cs="Arial"/>
                <w:szCs w:val="24"/>
              </w:rPr>
              <w:t>392.292 Wisatawan Nusantara (9%)</w:t>
            </w:r>
          </w:p>
        </w:tc>
      </w:tr>
    </w:tbl>
    <w:p w:rsidR="004D1A0F" w:rsidRPr="00030F01" w:rsidRDefault="004D1A0F" w:rsidP="004D1A0F">
      <w:pPr>
        <w:spacing w:after="0"/>
        <w:jc w:val="both"/>
        <w:rPr>
          <w:rFonts w:ascii="Arial" w:hAnsi="Arial" w:cs="Arial"/>
        </w:rPr>
      </w:pPr>
    </w:p>
    <w:p w:rsidR="00244EAE" w:rsidRPr="00030F01" w:rsidRDefault="00244EAE" w:rsidP="00244EAE">
      <w:pPr>
        <w:spacing w:after="0"/>
        <w:ind w:left="4536"/>
        <w:jc w:val="both"/>
        <w:rPr>
          <w:rFonts w:ascii="Arial" w:hAnsi="Arial" w:cs="Arial"/>
        </w:rPr>
      </w:pPr>
      <w:r w:rsidRPr="00030F01">
        <w:rPr>
          <w:rFonts w:ascii="Arial" w:hAnsi="Arial" w:cs="Arial"/>
        </w:rPr>
        <w:t xml:space="preserve">Pangkalpinang,        </w:t>
      </w:r>
      <w:r w:rsidR="00531656">
        <w:rPr>
          <w:rFonts w:ascii="Arial" w:hAnsi="Arial" w:cs="Arial"/>
        </w:rPr>
        <w:t xml:space="preserve">            </w:t>
      </w:r>
      <w:r w:rsidR="00F20F1E">
        <w:rPr>
          <w:rFonts w:ascii="Arial" w:hAnsi="Arial" w:cs="Arial"/>
          <w:lang w:val="en-US"/>
        </w:rPr>
        <w:t>September</w:t>
      </w:r>
      <w:r w:rsidR="00531656">
        <w:rPr>
          <w:rFonts w:ascii="Arial" w:hAnsi="Arial" w:cs="Arial"/>
        </w:rPr>
        <w:t xml:space="preserve"> 2018</w:t>
      </w:r>
    </w:p>
    <w:p w:rsidR="00244EAE" w:rsidRPr="00030F01" w:rsidRDefault="00244EAE" w:rsidP="004D1A0F">
      <w:pPr>
        <w:spacing w:after="0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244EAE" w:rsidRPr="00030F01" w:rsidTr="0011202C">
        <w:tc>
          <w:tcPr>
            <w:tcW w:w="4621" w:type="dxa"/>
          </w:tcPr>
          <w:p w:rsidR="00244EAE" w:rsidRPr="00030F01" w:rsidRDefault="00244EAE" w:rsidP="0011202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21" w:type="dxa"/>
          </w:tcPr>
          <w:p w:rsidR="00244EAE" w:rsidRPr="00030F01" w:rsidRDefault="00244EAE" w:rsidP="0011202C">
            <w:pPr>
              <w:jc w:val="center"/>
              <w:rPr>
                <w:rFonts w:ascii="Arial" w:hAnsi="Arial" w:cs="Arial"/>
              </w:rPr>
            </w:pPr>
          </w:p>
          <w:p w:rsidR="00244EAE" w:rsidRPr="00030F01" w:rsidRDefault="00244EAE" w:rsidP="0011202C">
            <w:pPr>
              <w:jc w:val="center"/>
              <w:rPr>
                <w:rFonts w:ascii="Arial" w:hAnsi="Arial" w:cs="Arial"/>
              </w:rPr>
            </w:pPr>
            <w:r w:rsidRPr="00030F01">
              <w:rPr>
                <w:rFonts w:ascii="Arial" w:hAnsi="Arial" w:cs="Arial"/>
              </w:rPr>
              <w:t>KEPALA DINAS</w:t>
            </w:r>
          </w:p>
          <w:p w:rsidR="00244EAE" w:rsidRPr="00030F01" w:rsidRDefault="00244EAE" w:rsidP="0011202C">
            <w:pPr>
              <w:jc w:val="center"/>
              <w:rPr>
                <w:rFonts w:ascii="Arial" w:hAnsi="Arial" w:cs="Arial"/>
              </w:rPr>
            </w:pPr>
            <w:r w:rsidRPr="00030F01">
              <w:rPr>
                <w:rFonts w:ascii="Arial" w:hAnsi="Arial" w:cs="Arial"/>
              </w:rPr>
              <w:t>KEBUDAYAAN DAN PARIWISATA</w:t>
            </w:r>
          </w:p>
          <w:p w:rsidR="00244EAE" w:rsidRPr="00030F01" w:rsidRDefault="00244EAE" w:rsidP="0011202C">
            <w:pPr>
              <w:jc w:val="center"/>
              <w:rPr>
                <w:rFonts w:ascii="Arial" w:hAnsi="Arial" w:cs="Arial"/>
              </w:rPr>
            </w:pPr>
          </w:p>
          <w:p w:rsidR="00244EAE" w:rsidRPr="00030F01" w:rsidRDefault="00244EAE" w:rsidP="0011202C">
            <w:pPr>
              <w:jc w:val="center"/>
              <w:rPr>
                <w:rFonts w:ascii="Arial" w:hAnsi="Arial" w:cs="Arial"/>
              </w:rPr>
            </w:pPr>
          </w:p>
          <w:p w:rsidR="00244EAE" w:rsidRPr="00030F01" w:rsidRDefault="00244EAE" w:rsidP="0011202C">
            <w:pPr>
              <w:jc w:val="center"/>
              <w:rPr>
                <w:rFonts w:ascii="Arial" w:hAnsi="Arial" w:cs="Arial"/>
              </w:rPr>
            </w:pPr>
          </w:p>
          <w:p w:rsidR="00244EAE" w:rsidRPr="00030F01" w:rsidRDefault="00244EAE" w:rsidP="0011202C">
            <w:pPr>
              <w:jc w:val="center"/>
              <w:rPr>
                <w:rFonts w:ascii="Arial" w:hAnsi="Arial" w:cs="Arial"/>
              </w:rPr>
            </w:pPr>
          </w:p>
          <w:p w:rsidR="00244EAE" w:rsidRPr="00030F01" w:rsidRDefault="00244EAE" w:rsidP="0011202C">
            <w:pPr>
              <w:jc w:val="center"/>
              <w:rPr>
                <w:rFonts w:ascii="Arial" w:hAnsi="Arial" w:cs="Arial"/>
              </w:rPr>
            </w:pPr>
            <w:r w:rsidRPr="00030F01">
              <w:rPr>
                <w:rFonts w:ascii="Arial" w:hAnsi="Arial" w:cs="Arial"/>
              </w:rPr>
              <w:t>Drs. RIVAI</w:t>
            </w:r>
          </w:p>
          <w:p w:rsidR="00244EAE" w:rsidRPr="00030F01" w:rsidRDefault="00244EAE" w:rsidP="0011202C">
            <w:pPr>
              <w:jc w:val="center"/>
              <w:rPr>
                <w:rFonts w:ascii="Arial" w:hAnsi="Arial" w:cs="Arial"/>
              </w:rPr>
            </w:pPr>
            <w:r w:rsidRPr="00030F01">
              <w:rPr>
                <w:rFonts w:ascii="Arial" w:hAnsi="Arial" w:cs="Arial"/>
              </w:rPr>
              <w:t>Pembina Utama Madya</w:t>
            </w:r>
          </w:p>
          <w:p w:rsidR="00244EAE" w:rsidRPr="00030F01" w:rsidRDefault="00244EAE" w:rsidP="0011202C">
            <w:pPr>
              <w:jc w:val="center"/>
              <w:rPr>
                <w:rFonts w:ascii="Arial" w:hAnsi="Arial" w:cs="Arial"/>
              </w:rPr>
            </w:pPr>
            <w:r w:rsidRPr="00030F01">
              <w:rPr>
                <w:rFonts w:ascii="Arial" w:hAnsi="Arial" w:cs="Arial"/>
              </w:rPr>
              <w:t>NIP. 19600604 198701 1001</w:t>
            </w:r>
          </w:p>
        </w:tc>
      </w:tr>
    </w:tbl>
    <w:p w:rsidR="00244EAE" w:rsidRDefault="00244EAE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91641D">
      <w:pPr>
        <w:spacing w:after="0"/>
        <w:jc w:val="center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F20F1E">
      <w:pPr>
        <w:spacing w:after="0"/>
        <w:jc w:val="both"/>
        <w:rPr>
          <w:rFonts w:ascii="Arial" w:hAnsi="Arial" w:cs="Arial"/>
        </w:rPr>
      </w:pPr>
    </w:p>
    <w:p w:rsidR="0091641D" w:rsidRDefault="0091641D" w:rsidP="0091641D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4pt;height:36pt" fillcolor="black [3213]">
            <v:shadow color="#868686"/>
            <v:textpath style="font-family:&quot;MS Gothic&quot;;v-text-kern:t" trim="t" fitpath="t" string="RENCANA AKSI TAHUN 2018"/>
          </v:shape>
        </w:pict>
      </w:r>
    </w:p>
    <w:sectPr w:rsidR="0091641D" w:rsidSect="00531656">
      <w:pgSz w:w="11907" w:h="16839" w:code="9"/>
      <w:pgMar w:top="1134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44C0"/>
    <w:multiLevelType w:val="hybridMultilevel"/>
    <w:tmpl w:val="81D0A2C4"/>
    <w:lvl w:ilvl="0" w:tplc="0421000F">
      <w:start w:val="1"/>
      <w:numFmt w:val="decimal"/>
      <w:lvlText w:val="%1."/>
      <w:lvlJc w:val="left"/>
      <w:pPr>
        <w:ind w:left="1062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782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1">
    <w:nsid w:val="22B94038"/>
    <w:multiLevelType w:val="hybridMultilevel"/>
    <w:tmpl w:val="81D0A2C4"/>
    <w:lvl w:ilvl="0" w:tplc="0421000F">
      <w:start w:val="1"/>
      <w:numFmt w:val="decimal"/>
      <w:lvlText w:val="%1."/>
      <w:lvlJc w:val="left"/>
      <w:pPr>
        <w:ind w:left="1062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782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2">
    <w:nsid w:val="29915964"/>
    <w:multiLevelType w:val="hybridMultilevel"/>
    <w:tmpl w:val="88909B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C9295B"/>
    <w:multiLevelType w:val="hybridMultilevel"/>
    <w:tmpl w:val="6FC69230"/>
    <w:lvl w:ilvl="0" w:tplc="04090019">
      <w:start w:val="1"/>
      <w:numFmt w:val="lowerLetter"/>
      <w:lvlText w:val="%1."/>
      <w:lvlJc w:val="left"/>
      <w:pPr>
        <w:ind w:left="1571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4">
    <w:nsid w:val="2B55143A"/>
    <w:multiLevelType w:val="hybridMultilevel"/>
    <w:tmpl w:val="FCE2F1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258A4"/>
    <w:multiLevelType w:val="hybridMultilevel"/>
    <w:tmpl w:val="88909B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9E44176"/>
    <w:multiLevelType w:val="hybridMultilevel"/>
    <w:tmpl w:val="3162E9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996FA3"/>
    <w:multiLevelType w:val="hybridMultilevel"/>
    <w:tmpl w:val="FBCEC1DA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05594"/>
    <w:rsid w:val="000063CE"/>
    <w:rsid w:val="00030F01"/>
    <w:rsid w:val="000E0879"/>
    <w:rsid w:val="0016154F"/>
    <w:rsid w:val="00244EAE"/>
    <w:rsid w:val="002609B3"/>
    <w:rsid w:val="003B1C79"/>
    <w:rsid w:val="00405594"/>
    <w:rsid w:val="0046605A"/>
    <w:rsid w:val="00470BC2"/>
    <w:rsid w:val="004D1A0F"/>
    <w:rsid w:val="00531656"/>
    <w:rsid w:val="00585EEE"/>
    <w:rsid w:val="005E08CD"/>
    <w:rsid w:val="00700927"/>
    <w:rsid w:val="00720596"/>
    <w:rsid w:val="007B3381"/>
    <w:rsid w:val="00870767"/>
    <w:rsid w:val="00876114"/>
    <w:rsid w:val="0091641D"/>
    <w:rsid w:val="00A1134F"/>
    <w:rsid w:val="00B43E2D"/>
    <w:rsid w:val="00B624E2"/>
    <w:rsid w:val="00B81BDB"/>
    <w:rsid w:val="00BD429F"/>
    <w:rsid w:val="00BD7CAB"/>
    <w:rsid w:val="00C02F4D"/>
    <w:rsid w:val="00CB242D"/>
    <w:rsid w:val="00E04366"/>
    <w:rsid w:val="00E1558F"/>
    <w:rsid w:val="00F20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0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5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59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055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470BC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43E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D2F13-E9A1-4F33-B8FF-C04885819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2018-10-08T05:16:00Z</cp:lastPrinted>
  <dcterms:created xsi:type="dcterms:W3CDTF">2018-02-13T07:48:00Z</dcterms:created>
  <dcterms:modified xsi:type="dcterms:W3CDTF">2018-10-08T05:17:00Z</dcterms:modified>
</cp:coreProperties>
</file>